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6D" w:rsidRPr="00CC2108" w:rsidRDefault="00A0596D" w:rsidP="00A0596D">
      <w:pPr>
        <w:widowControl/>
        <w:jc w:val="left"/>
        <w:rPr>
          <w:rFonts w:ascii="方正仿宋_GBK" w:eastAsia="方正仿宋_GBK"/>
          <w:color w:val="000000" w:themeColor="text1"/>
          <w:szCs w:val="32"/>
        </w:rPr>
      </w:pPr>
      <w:r w:rsidRPr="00CC2108">
        <w:rPr>
          <w:rFonts w:ascii="方正黑体_GBK" w:eastAsia="方正黑体_GBK" w:hint="eastAsia"/>
          <w:color w:val="000000" w:themeColor="text1"/>
          <w:szCs w:val="32"/>
        </w:rPr>
        <w:t>附件1</w:t>
      </w:r>
    </w:p>
    <w:p w:rsidR="00A0596D" w:rsidRPr="00CC2108" w:rsidRDefault="00A0596D" w:rsidP="00A0596D">
      <w:pPr>
        <w:adjustRightInd w:val="0"/>
        <w:snapToGrid w:val="0"/>
        <w:spacing w:beforeLines="100" w:line="60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 w:rsidRPr="00CC2108">
        <w:rPr>
          <w:rFonts w:ascii="方正小标宋_GBK" w:eastAsia="方正小标宋_GBK" w:hint="eastAsia"/>
          <w:color w:val="000000" w:themeColor="text1"/>
          <w:sz w:val="36"/>
          <w:szCs w:val="36"/>
        </w:rPr>
        <w:t>注册安全工程师职业资格考试安全工程及相关专业</w:t>
      </w:r>
    </w:p>
    <w:p w:rsidR="00A0596D" w:rsidRPr="00CC2108" w:rsidRDefault="00A0596D" w:rsidP="00A0596D">
      <w:pPr>
        <w:adjustRightInd w:val="0"/>
        <w:snapToGrid w:val="0"/>
        <w:spacing w:afterLines="100" w:line="60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 w:rsidRPr="00CC2108">
        <w:rPr>
          <w:rFonts w:ascii="方正小标宋_GBK" w:eastAsia="方正小标宋_GBK" w:hint="eastAsia"/>
          <w:color w:val="000000" w:themeColor="text1"/>
          <w:sz w:val="36"/>
          <w:szCs w:val="36"/>
        </w:rPr>
        <w:t>参考目录</w:t>
      </w:r>
    </w:p>
    <w:tbl>
      <w:tblPr>
        <w:tblpPr w:leftFromText="180" w:rightFromText="180" w:vertAnchor="text" w:horzAnchor="page" w:tblpX="1568" w:tblpY="17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2268"/>
        <w:gridCol w:w="5670"/>
      </w:tblGrid>
      <w:tr w:rsidR="00A0596D" w:rsidRPr="00CC2108" w:rsidTr="00B02D93">
        <w:trPr>
          <w:trHeight w:val="558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26" w:left="-83" w:rightChars="-43" w:right="-138"/>
              <w:jc w:val="center"/>
              <w:rPr>
                <w:rFonts w:ascii="仿宋_GB2312" w:hAnsi="黑体"/>
                <w:b/>
                <w:color w:val="000000" w:themeColor="text1"/>
                <w:sz w:val="24"/>
                <w:szCs w:val="24"/>
              </w:rPr>
            </w:pPr>
            <w:r w:rsidRPr="00CC2108">
              <w:rPr>
                <w:rFonts w:ascii="仿宋_GB2312" w:hAnsi="黑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tabs>
                <w:tab w:val="left" w:pos="2194"/>
              </w:tabs>
              <w:adjustRightInd w:val="0"/>
              <w:snapToGrid w:val="0"/>
              <w:spacing w:line="300" w:lineRule="exact"/>
              <w:ind w:leftChars="-69" w:left="-221" w:rightChars="-53" w:right="-170"/>
              <w:jc w:val="center"/>
              <w:rPr>
                <w:rFonts w:ascii="仿宋_GB2312" w:hAnsi="黑体"/>
                <w:b/>
                <w:color w:val="000000" w:themeColor="text1"/>
                <w:sz w:val="24"/>
                <w:szCs w:val="24"/>
              </w:rPr>
            </w:pPr>
            <w:r w:rsidRPr="00CC2108">
              <w:rPr>
                <w:rFonts w:ascii="仿宋_GB2312" w:hAnsi="黑体" w:hint="eastAsia"/>
                <w:b/>
                <w:color w:val="000000" w:themeColor="text1"/>
                <w:sz w:val="24"/>
                <w:szCs w:val="24"/>
              </w:rPr>
              <w:t>学历（学位）</w:t>
            </w:r>
          </w:p>
        </w:tc>
        <w:tc>
          <w:tcPr>
            <w:tcW w:w="5670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rightChars="128" w:right="410"/>
              <w:jc w:val="center"/>
              <w:rPr>
                <w:rFonts w:ascii="仿宋_GB2312" w:hAnsi="黑体"/>
                <w:b/>
                <w:color w:val="000000" w:themeColor="text1"/>
                <w:sz w:val="24"/>
                <w:szCs w:val="24"/>
              </w:rPr>
            </w:pPr>
            <w:r w:rsidRPr="00CC2108">
              <w:rPr>
                <w:rFonts w:ascii="仿宋_GB2312" w:hAnsi="黑体" w:hint="eastAsia"/>
                <w:b/>
                <w:color w:val="000000" w:themeColor="text1"/>
                <w:sz w:val="24"/>
                <w:szCs w:val="24"/>
              </w:rPr>
              <w:t>安全工程及相关专业</w:t>
            </w:r>
          </w:p>
        </w:tc>
      </w:tr>
      <w:tr w:rsidR="00A0596D" w:rsidRPr="00CC2108" w:rsidTr="00B02D93">
        <w:trPr>
          <w:trHeight w:val="953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26" w:left="-83" w:rightChars="-43" w:right="-138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69" w:left="-221" w:rightChars="-53" w:right="-170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中专学历</w:t>
            </w:r>
          </w:p>
        </w:tc>
        <w:tc>
          <w:tcPr>
            <w:tcW w:w="5670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农林牧渔类、资源环境类、能源与新能源类、土木水利类、加工制造类、石油化工类、轻纺食品类、交通运输类、信息技术类。</w:t>
            </w:r>
          </w:p>
        </w:tc>
      </w:tr>
      <w:tr w:rsidR="00A0596D" w:rsidRPr="00CC2108" w:rsidTr="00B02D93">
        <w:trPr>
          <w:trHeight w:val="5370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26" w:left="-83" w:rightChars="-43" w:right="-138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69" w:left="-221" w:rightChars="-53" w:right="-170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大学专科学历</w:t>
            </w:r>
          </w:p>
        </w:tc>
        <w:tc>
          <w:tcPr>
            <w:tcW w:w="5670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农业类、林业类、资源勘查类、地质类、测绘地理信息类、石油与天然气类、煤炭类、金属与非金属矿类、环境保护类、安全类、电力技术类、热能与发电工程类、新能源发电工程类、黑色金属材料类、有色金属材料类、非金属材料类、建筑材料类、建筑设计类、城乡规划与管理类、土建施工类、建筑设备类、建设工程管理类、市政工程类、房地产类、水利工程与管理类、水利水电设备类、水土保持与水环境类、机械设计制造类、机电设备类、自动化类、铁道装备类、船舶与海洋工程装备类、航空装备类、汽车制造类、生物技术类、化工技术类、轻化工类、包装类、印刷类、纺织服装类、食品工业类、药品制造类、粮食工业类、粮食储检类、铁道运输类、道路运输类、水上运输类、航空运输类、管道运输类、城市轨道交通类、电子信息类、计算机类、通信类、物流类、公安管理类、公安指挥类、司法技术类。</w:t>
            </w:r>
          </w:p>
        </w:tc>
      </w:tr>
      <w:tr w:rsidR="00A0596D" w:rsidRPr="00CC2108" w:rsidTr="00B02D93">
        <w:trPr>
          <w:trHeight w:val="756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40" w:left="-128" w:rightChars="-42" w:right="-134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Chars="-49" w:left="-157" w:rightChars="-51" w:right="-163"/>
              <w:jc w:val="center"/>
              <w:rPr>
                <w:rFonts w:ascii="方正仿宋_GBK" w:eastAsia="方正仿宋_GBK"/>
                <w:color w:val="000000" w:themeColor="text1"/>
                <w:spacing w:val="8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pacing w:val="8"/>
                <w:sz w:val="24"/>
                <w:szCs w:val="24"/>
              </w:rPr>
              <w:t>大学本科学历</w:t>
            </w:r>
          </w:p>
        </w:tc>
        <w:tc>
          <w:tcPr>
            <w:tcW w:w="5670" w:type="dxa"/>
            <w:vMerge w:val="restart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工学门类的所有专业类；公安学类、化学类、管理科学与工程类、物流管理与工程类、工业工程类。</w:t>
            </w:r>
          </w:p>
        </w:tc>
      </w:tr>
      <w:tr w:rsidR="00A0596D" w:rsidRPr="00CC2108" w:rsidTr="00B02D93">
        <w:trPr>
          <w:trHeight w:val="481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40" w:left="-128" w:rightChars="-42" w:right="-134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Chars="-49" w:left="-157" w:rightChars="-51" w:right="-163"/>
              <w:jc w:val="center"/>
              <w:rPr>
                <w:rFonts w:ascii="方正仿宋_GBK" w:eastAsia="方正仿宋_GBK"/>
                <w:color w:val="000000" w:themeColor="text1"/>
                <w:spacing w:val="8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pacing w:val="8"/>
                <w:sz w:val="24"/>
                <w:szCs w:val="24"/>
              </w:rPr>
              <w:t>第二学士学位</w:t>
            </w:r>
          </w:p>
        </w:tc>
        <w:tc>
          <w:tcPr>
            <w:tcW w:w="5670" w:type="dxa"/>
            <w:vMerge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</w:p>
        </w:tc>
      </w:tr>
      <w:tr w:rsidR="00A0596D" w:rsidRPr="00CC2108" w:rsidTr="00B02D93">
        <w:trPr>
          <w:trHeight w:val="731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40" w:left="-128" w:rightChars="-42" w:right="-134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Chars="-49" w:left="-157" w:rightChars="16" w:right="51"/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硕士学位</w:t>
            </w:r>
          </w:p>
        </w:tc>
        <w:tc>
          <w:tcPr>
            <w:tcW w:w="5670" w:type="dxa"/>
            <w:vMerge w:val="restart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rPr>
                <w:rFonts w:ascii="方正仿宋_GBK" w:eastAsia="方正仿宋_GBK"/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工学门类的所有学科；工程硕士、工程博士以及2018年对应调整后的电子信息、机械、材料与化工、资源与环境、能源动力、土木水利、生物与医药、交通运输等8种专业学位类别；管理学门类中的管理科学与工程学科。</w:t>
            </w:r>
          </w:p>
        </w:tc>
      </w:tr>
      <w:tr w:rsidR="00A0596D" w:rsidRPr="00CC2108" w:rsidTr="00B02D93">
        <w:trPr>
          <w:trHeight w:val="677"/>
        </w:trPr>
        <w:tc>
          <w:tcPr>
            <w:tcW w:w="817" w:type="dxa"/>
            <w:vAlign w:val="center"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leftChars="-40" w:left="-128" w:rightChars="-42" w:right="-134"/>
              <w:jc w:val="center"/>
              <w:rPr>
                <w:color w:val="000000" w:themeColor="text1"/>
                <w:sz w:val="24"/>
                <w:szCs w:val="24"/>
              </w:rPr>
            </w:pPr>
            <w:r w:rsidRPr="00CC2108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A0596D" w:rsidRPr="00CC2108" w:rsidRDefault="00A0596D" w:rsidP="00B02D93">
            <w:pPr>
              <w:tabs>
                <w:tab w:val="left" w:pos="2151"/>
              </w:tabs>
              <w:adjustRightInd w:val="0"/>
              <w:snapToGrid w:val="0"/>
              <w:spacing w:line="300" w:lineRule="exact"/>
              <w:ind w:leftChars="-49" w:left="-157" w:rightChars="16" w:right="51"/>
              <w:jc w:val="center"/>
              <w:rPr>
                <w:color w:val="000000" w:themeColor="text1"/>
                <w:sz w:val="24"/>
                <w:szCs w:val="24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博士学位</w:t>
            </w:r>
          </w:p>
        </w:tc>
        <w:tc>
          <w:tcPr>
            <w:tcW w:w="5670" w:type="dxa"/>
            <w:vMerge/>
          </w:tcPr>
          <w:p w:rsidR="00A0596D" w:rsidRPr="00CC2108" w:rsidRDefault="00A0596D" w:rsidP="00B02D93">
            <w:pPr>
              <w:adjustRightInd w:val="0"/>
              <w:snapToGrid w:val="0"/>
              <w:spacing w:line="300" w:lineRule="exact"/>
              <w:ind w:rightChars="128" w:right="41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0596D" w:rsidRPr="00CC2108" w:rsidRDefault="00A0596D" w:rsidP="00A0596D">
      <w:pPr>
        <w:adjustRightInd w:val="0"/>
        <w:snapToGrid w:val="0"/>
        <w:spacing w:line="360" w:lineRule="exact"/>
        <w:ind w:leftChars="149" w:left="1379" w:rightChars="128" w:right="410" w:hangingChars="282" w:hanging="902"/>
        <w:rPr>
          <w:color w:val="000000" w:themeColor="text1"/>
          <w:szCs w:val="32"/>
        </w:rPr>
      </w:pPr>
    </w:p>
    <w:p w:rsidR="00DE6B41" w:rsidRDefault="00A0596D" w:rsidP="00A0596D">
      <w:r w:rsidRPr="00CC2108">
        <w:rPr>
          <w:rFonts w:ascii="方正仿宋_GBK" w:eastAsia="方正仿宋_GBK" w:hint="eastAsia"/>
          <w:color w:val="000000" w:themeColor="text1"/>
          <w:szCs w:val="32"/>
        </w:rPr>
        <w:t>注：中专泛指普通中等专业学校、成人中等专业学校、职业高中、技工学校。</w:t>
      </w:r>
    </w:p>
    <w:sectPr w:rsidR="00DE6B41" w:rsidSect="00DE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96D"/>
    <w:rsid w:val="00A0596D"/>
    <w:rsid w:val="00DE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P R 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2023-08-15T07:47:00Z</dcterms:created>
  <dcterms:modified xsi:type="dcterms:W3CDTF">2023-08-15T07:48:00Z</dcterms:modified>
</cp:coreProperties>
</file>