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D0" w:rsidRDefault="00847DEC">
      <w:pPr>
        <w:widowControl/>
        <w:spacing w:line="600" w:lineRule="exact"/>
        <w:jc w:val="left"/>
        <w:rPr>
          <w:rFonts w:eastAsia="方正黑体_GBK"/>
          <w:szCs w:val="32"/>
        </w:rPr>
      </w:pPr>
      <w:bookmarkStart w:id="0" w:name="_GoBack"/>
      <w:bookmarkEnd w:id="0"/>
      <w:r>
        <w:rPr>
          <w:rFonts w:eastAsia="方正黑体_GBK"/>
          <w:szCs w:val="32"/>
        </w:rPr>
        <w:t>附件</w:t>
      </w:r>
      <w:r>
        <w:rPr>
          <w:rFonts w:eastAsia="方正黑体_GBK"/>
          <w:szCs w:val="32"/>
        </w:rPr>
        <w:t>1</w:t>
      </w:r>
    </w:p>
    <w:p w:rsidR="003938D0" w:rsidRDefault="00847DEC">
      <w:pPr>
        <w:spacing w:line="600" w:lineRule="exact"/>
        <w:jc w:val="center"/>
        <w:rPr>
          <w:rFonts w:eastAsia="方正小标宋_GBK"/>
          <w:sz w:val="44"/>
          <w:szCs w:val="44"/>
        </w:rPr>
      </w:pPr>
      <w:r>
        <w:rPr>
          <w:rFonts w:eastAsia="方正小标宋_GBK"/>
          <w:sz w:val="44"/>
          <w:szCs w:val="44"/>
        </w:rPr>
        <w:t>高级研修班教学计划</w:t>
      </w:r>
    </w:p>
    <w:tbl>
      <w:tblPr>
        <w:tblW w:w="0" w:type="auto"/>
        <w:jc w:val="center"/>
        <w:tblLayout w:type="fixed"/>
        <w:tblLook w:val="04A0" w:firstRow="1" w:lastRow="0" w:firstColumn="1" w:lastColumn="0" w:noHBand="0" w:noVBand="1"/>
      </w:tblPr>
      <w:tblGrid>
        <w:gridCol w:w="1271"/>
        <w:gridCol w:w="1550"/>
        <w:gridCol w:w="2454"/>
        <w:gridCol w:w="4479"/>
      </w:tblGrid>
      <w:tr w:rsidR="003938D0">
        <w:trPr>
          <w:trHeight w:val="510"/>
          <w:jc w:val="center"/>
        </w:trPr>
        <w:tc>
          <w:tcPr>
            <w:tcW w:w="1271" w:type="dxa"/>
            <w:tcBorders>
              <w:top w:val="single" w:sz="4" w:space="0" w:color="auto"/>
              <w:left w:val="single" w:sz="4" w:space="0" w:color="auto"/>
              <w:bottom w:val="single" w:sz="4" w:space="0" w:color="auto"/>
              <w:right w:val="single" w:sz="4" w:space="0" w:color="auto"/>
            </w:tcBorders>
            <w:vAlign w:val="center"/>
          </w:tcPr>
          <w:p w:rsidR="003938D0" w:rsidRDefault="00847DEC">
            <w:pPr>
              <w:widowControl/>
              <w:spacing w:line="340" w:lineRule="exact"/>
              <w:jc w:val="center"/>
              <w:rPr>
                <w:rFonts w:eastAsia="方正黑体_GBK"/>
                <w:bCs/>
                <w:sz w:val="24"/>
                <w:szCs w:val="24"/>
              </w:rPr>
            </w:pPr>
            <w:r>
              <w:rPr>
                <w:rFonts w:eastAsia="方正黑体_GBK"/>
                <w:bCs/>
                <w:sz w:val="24"/>
                <w:szCs w:val="24"/>
              </w:rPr>
              <w:t>日期</w:t>
            </w:r>
          </w:p>
        </w:tc>
        <w:tc>
          <w:tcPr>
            <w:tcW w:w="1550" w:type="dxa"/>
            <w:tcBorders>
              <w:top w:val="single" w:sz="4" w:space="0" w:color="auto"/>
              <w:left w:val="nil"/>
              <w:bottom w:val="single" w:sz="4" w:space="0" w:color="auto"/>
              <w:right w:val="single" w:sz="4" w:space="0" w:color="auto"/>
            </w:tcBorders>
            <w:vAlign w:val="center"/>
          </w:tcPr>
          <w:p w:rsidR="003938D0" w:rsidRDefault="00847DEC">
            <w:pPr>
              <w:widowControl/>
              <w:spacing w:line="340" w:lineRule="exact"/>
              <w:jc w:val="center"/>
              <w:rPr>
                <w:rFonts w:eastAsia="方正黑体_GBK"/>
                <w:bCs/>
                <w:sz w:val="24"/>
                <w:szCs w:val="24"/>
              </w:rPr>
            </w:pPr>
            <w:r>
              <w:rPr>
                <w:rFonts w:eastAsia="方正黑体_GBK"/>
                <w:bCs/>
                <w:sz w:val="24"/>
                <w:szCs w:val="24"/>
              </w:rPr>
              <w:t>时间</w:t>
            </w:r>
          </w:p>
        </w:tc>
        <w:tc>
          <w:tcPr>
            <w:tcW w:w="2454" w:type="dxa"/>
            <w:tcBorders>
              <w:top w:val="single" w:sz="4" w:space="0" w:color="auto"/>
              <w:left w:val="nil"/>
              <w:bottom w:val="single" w:sz="4" w:space="0" w:color="auto"/>
              <w:right w:val="single" w:sz="4" w:space="0" w:color="auto"/>
            </w:tcBorders>
            <w:vAlign w:val="center"/>
          </w:tcPr>
          <w:p w:rsidR="003938D0" w:rsidRDefault="00847DEC">
            <w:pPr>
              <w:widowControl/>
              <w:spacing w:line="340" w:lineRule="exact"/>
              <w:jc w:val="center"/>
              <w:rPr>
                <w:rFonts w:eastAsia="方正黑体_GBK"/>
                <w:bCs/>
                <w:sz w:val="24"/>
                <w:szCs w:val="24"/>
              </w:rPr>
            </w:pPr>
            <w:r>
              <w:rPr>
                <w:rFonts w:eastAsia="方正黑体_GBK"/>
                <w:bCs/>
                <w:sz w:val="24"/>
                <w:szCs w:val="24"/>
              </w:rPr>
              <w:t>内容</w:t>
            </w:r>
          </w:p>
        </w:tc>
        <w:tc>
          <w:tcPr>
            <w:tcW w:w="4479" w:type="dxa"/>
            <w:tcBorders>
              <w:top w:val="single" w:sz="4" w:space="0" w:color="auto"/>
              <w:left w:val="nil"/>
              <w:bottom w:val="single" w:sz="4" w:space="0" w:color="auto"/>
              <w:right w:val="single" w:sz="4" w:space="0" w:color="auto"/>
            </w:tcBorders>
            <w:vAlign w:val="center"/>
          </w:tcPr>
          <w:p w:rsidR="003938D0" w:rsidRDefault="00847DEC">
            <w:pPr>
              <w:widowControl/>
              <w:spacing w:line="340" w:lineRule="exact"/>
              <w:jc w:val="center"/>
              <w:rPr>
                <w:rFonts w:eastAsia="方正黑体_GBK"/>
                <w:bCs/>
                <w:sz w:val="24"/>
                <w:szCs w:val="24"/>
              </w:rPr>
            </w:pPr>
            <w:r>
              <w:rPr>
                <w:rFonts w:eastAsia="方正黑体_GBK"/>
                <w:bCs/>
                <w:sz w:val="24"/>
                <w:szCs w:val="24"/>
              </w:rPr>
              <w:t>授课</w:t>
            </w:r>
            <w:r>
              <w:rPr>
                <w:rFonts w:eastAsia="方正黑体_GBK"/>
                <w:bCs/>
                <w:sz w:val="24"/>
                <w:szCs w:val="24"/>
              </w:rPr>
              <w:t>/</w:t>
            </w:r>
            <w:r>
              <w:rPr>
                <w:rFonts w:eastAsia="方正黑体_GBK"/>
                <w:bCs/>
                <w:sz w:val="24"/>
                <w:szCs w:val="24"/>
              </w:rPr>
              <w:t>主持</w:t>
            </w:r>
          </w:p>
        </w:tc>
      </w:tr>
      <w:tr w:rsidR="003938D0">
        <w:trPr>
          <w:trHeight w:val="51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3938D0" w:rsidRDefault="00847DEC">
            <w:pPr>
              <w:spacing w:line="340" w:lineRule="exact"/>
              <w:jc w:val="center"/>
              <w:rPr>
                <w:rFonts w:eastAsia="方正仿宋_GBK"/>
                <w:szCs w:val="32"/>
              </w:rPr>
            </w:pPr>
            <w:r>
              <w:rPr>
                <w:rFonts w:eastAsia="方正仿宋_GBK"/>
                <w:sz w:val="24"/>
                <w:szCs w:val="24"/>
              </w:rPr>
              <w:t>11</w:t>
            </w:r>
            <w:r>
              <w:rPr>
                <w:rFonts w:eastAsia="方正仿宋_GBK"/>
                <w:sz w:val="24"/>
                <w:szCs w:val="24"/>
              </w:rPr>
              <w:t>月</w:t>
            </w:r>
            <w:r>
              <w:rPr>
                <w:rFonts w:eastAsia="方正仿宋_GBK"/>
                <w:sz w:val="24"/>
                <w:szCs w:val="24"/>
              </w:rPr>
              <w:t>9</w:t>
            </w:r>
            <w:r>
              <w:rPr>
                <w:rFonts w:eastAsia="方正仿宋_GBK"/>
                <w:sz w:val="24"/>
                <w:szCs w:val="24"/>
              </w:rPr>
              <w:t>日</w:t>
            </w:r>
          </w:p>
        </w:tc>
        <w:tc>
          <w:tcPr>
            <w:tcW w:w="1550" w:type="dxa"/>
            <w:tcBorders>
              <w:top w:val="single" w:sz="4" w:space="0" w:color="auto"/>
              <w:left w:val="single" w:sz="4" w:space="0" w:color="auto"/>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9:30—9:50</w:t>
            </w:r>
          </w:p>
        </w:tc>
        <w:tc>
          <w:tcPr>
            <w:tcW w:w="2454" w:type="dxa"/>
            <w:tcBorders>
              <w:top w:val="single" w:sz="4" w:space="0" w:color="auto"/>
              <w:left w:val="nil"/>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开班仪式</w:t>
            </w:r>
          </w:p>
        </w:tc>
        <w:tc>
          <w:tcPr>
            <w:tcW w:w="4479" w:type="dxa"/>
            <w:tcBorders>
              <w:top w:val="single" w:sz="4" w:space="0" w:color="auto"/>
              <w:left w:val="nil"/>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重庆国家金融科技认证中心</w:t>
            </w:r>
          </w:p>
        </w:tc>
      </w:tr>
      <w:tr w:rsidR="003938D0">
        <w:trPr>
          <w:trHeight w:val="51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D0" w:rsidRDefault="003938D0">
            <w:pPr>
              <w:widowControl/>
              <w:spacing w:line="340" w:lineRule="exact"/>
              <w:jc w:val="center"/>
              <w:rPr>
                <w:rFonts w:eastAsia="方正仿宋_GBK"/>
                <w:szCs w:val="32"/>
              </w:rPr>
            </w:pPr>
          </w:p>
        </w:tc>
        <w:tc>
          <w:tcPr>
            <w:tcW w:w="1550" w:type="dxa"/>
            <w:tcBorders>
              <w:top w:val="single" w:sz="4" w:space="0" w:color="auto"/>
              <w:left w:val="nil"/>
              <w:bottom w:val="single" w:sz="4" w:space="0" w:color="auto"/>
              <w:right w:val="single" w:sz="4" w:space="0" w:color="auto"/>
            </w:tcBorders>
            <w:shd w:val="clear" w:color="auto" w:fill="auto"/>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10:00—12:00</w:t>
            </w:r>
          </w:p>
        </w:tc>
        <w:tc>
          <w:tcPr>
            <w:tcW w:w="2454" w:type="dxa"/>
            <w:tcBorders>
              <w:top w:val="single" w:sz="4" w:space="0" w:color="auto"/>
              <w:left w:val="nil"/>
              <w:bottom w:val="single" w:sz="4" w:space="0" w:color="auto"/>
              <w:right w:val="single" w:sz="4" w:space="0" w:color="auto"/>
            </w:tcBorders>
            <w:shd w:val="clear" w:color="000000" w:fill="FFFFFF"/>
            <w:vAlign w:val="center"/>
          </w:tcPr>
          <w:p w:rsidR="003938D0" w:rsidRDefault="00847DEC">
            <w:pPr>
              <w:widowControl/>
              <w:spacing w:line="340" w:lineRule="exact"/>
              <w:jc w:val="center"/>
              <w:rPr>
                <w:rFonts w:eastAsia="方正仿宋_GBK"/>
                <w:sz w:val="24"/>
                <w:szCs w:val="24"/>
              </w:rPr>
            </w:pPr>
            <w:r>
              <w:rPr>
                <w:rFonts w:eastAsia="方正仿宋_GBK"/>
                <w:sz w:val="24"/>
                <w:szCs w:val="24"/>
              </w:rPr>
              <w:t>专题教学：监管政策与金融科技标准政策</w:t>
            </w:r>
          </w:p>
        </w:tc>
        <w:tc>
          <w:tcPr>
            <w:tcW w:w="4479" w:type="dxa"/>
            <w:tcBorders>
              <w:top w:val="single" w:sz="4" w:space="0" w:color="auto"/>
              <w:left w:val="nil"/>
              <w:bottom w:val="single" w:sz="4" w:space="0" w:color="auto"/>
              <w:right w:val="single" w:sz="4" w:space="0" w:color="auto"/>
            </w:tcBorders>
            <w:shd w:val="clear" w:color="000000" w:fill="FFFFFF"/>
            <w:vAlign w:val="center"/>
          </w:tcPr>
          <w:p w:rsidR="003938D0" w:rsidRDefault="00847DEC">
            <w:pPr>
              <w:widowControl/>
              <w:spacing w:line="340" w:lineRule="exact"/>
              <w:rPr>
                <w:rFonts w:eastAsia="方正仿宋_GBK"/>
                <w:sz w:val="24"/>
                <w:szCs w:val="24"/>
              </w:rPr>
            </w:pPr>
            <w:r>
              <w:rPr>
                <w:rFonts w:eastAsia="方正仿宋_GBK"/>
                <w:sz w:val="24"/>
                <w:szCs w:val="24"/>
              </w:rPr>
              <w:t>刘启滨，人民银行重庆营管部科技处副处长，高级工程师，全国金融标准化技术委员会国际标准跟踪研究工作组专家。</w:t>
            </w:r>
          </w:p>
        </w:tc>
      </w:tr>
      <w:tr w:rsidR="003938D0">
        <w:trPr>
          <w:trHeight w:val="51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D0" w:rsidRDefault="003938D0">
            <w:pPr>
              <w:widowControl/>
              <w:spacing w:line="340" w:lineRule="exact"/>
              <w:jc w:val="center"/>
              <w:rPr>
                <w:rFonts w:eastAsia="方正仿宋_GBK"/>
                <w:szCs w:val="32"/>
              </w:rPr>
            </w:pPr>
          </w:p>
        </w:tc>
        <w:tc>
          <w:tcPr>
            <w:tcW w:w="1550" w:type="dxa"/>
            <w:tcBorders>
              <w:top w:val="single" w:sz="4" w:space="0" w:color="auto"/>
              <w:left w:val="nil"/>
              <w:bottom w:val="single" w:sz="4" w:space="0" w:color="auto"/>
              <w:right w:val="single" w:sz="4" w:space="0" w:color="auto"/>
            </w:tcBorders>
            <w:shd w:val="clear" w:color="auto" w:fill="auto"/>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14:00—15:00</w:t>
            </w:r>
          </w:p>
        </w:tc>
        <w:tc>
          <w:tcPr>
            <w:tcW w:w="2454" w:type="dxa"/>
            <w:tcBorders>
              <w:top w:val="single" w:sz="4" w:space="0" w:color="auto"/>
              <w:left w:val="nil"/>
              <w:bottom w:val="single" w:sz="4" w:space="0" w:color="auto"/>
              <w:right w:val="single" w:sz="4" w:space="0" w:color="auto"/>
            </w:tcBorders>
            <w:shd w:val="clear" w:color="000000" w:fill="FFFFFF"/>
            <w:vAlign w:val="center"/>
          </w:tcPr>
          <w:p w:rsidR="003938D0" w:rsidRDefault="00847DEC">
            <w:pPr>
              <w:widowControl/>
              <w:spacing w:line="340" w:lineRule="exact"/>
              <w:jc w:val="center"/>
              <w:rPr>
                <w:rFonts w:eastAsia="方正仿宋_GBK"/>
                <w:sz w:val="24"/>
                <w:szCs w:val="24"/>
              </w:rPr>
            </w:pPr>
            <w:r>
              <w:rPr>
                <w:rFonts w:eastAsia="方正仿宋_GBK"/>
                <w:sz w:val="24"/>
                <w:szCs w:val="24"/>
              </w:rPr>
              <w:t>专题教学：重点标准解读</w:t>
            </w:r>
          </w:p>
        </w:tc>
        <w:tc>
          <w:tcPr>
            <w:tcW w:w="4479" w:type="dxa"/>
            <w:tcBorders>
              <w:top w:val="single" w:sz="4" w:space="0" w:color="auto"/>
              <w:left w:val="nil"/>
              <w:bottom w:val="single" w:sz="4" w:space="0" w:color="auto"/>
              <w:right w:val="single" w:sz="4" w:space="0" w:color="auto"/>
            </w:tcBorders>
            <w:shd w:val="clear" w:color="000000" w:fill="FFFFFF"/>
            <w:vAlign w:val="center"/>
          </w:tcPr>
          <w:p w:rsidR="003938D0" w:rsidRDefault="00847DEC">
            <w:pPr>
              <w:widowControl/>
              <w:spacing w:line="340" w:lineRule="exact"/>
              <w:jc w:val="left"/>
              <w:rPr>
                <w:rFonts w:eastAsia="方正仿宋_GBK"/>
                <w:sz w:val="24"/>
                <w:szCs w:val="24"/>
              </w:rPr>
            </w:pPr>
            <w:r>
              <w:rPr>
                <w:rFonts w:eastAsia="方正仿宋_GBK"/>
                <w:sz w:val="24"/>
                <w:szCs w:val="24"/>
              </w:rPr>
              <w:t>秦逞，重庆国家金融科技认证中心标准化部负责人，高级工程师，全国金融标准化技术委员会国际标准跟踪研究工作组专家，企业标准化良好行为评价专家。</w:t>
            </w:r>
          </w:p>
        </w:tc>
      </w:tr>
      <w:tr w:rsidR="003938D0">
        <w:trPr>
          <w:trHeight w:val="51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D0" w:rsidRDefault="003938D0">
            <w:pPr>
              <w:widowControl/>
              <w:spacing w:line="340" w:lineRule="exact"/>
              <w:jc w:val="center"/>
              <w:rPr>
                <w:rFonts w:eastAsia="方正仿宋_GBK"/>
                <w:szCs w:val="32"/>
              </w:rPr>
            </w:pPr>
          </w:p>
        </w:tc>
        <w:tc>
          <w:tcPr>
            <w:tcW w:w="1550" w:type="dxa"/>
            <w:tcBorders>
              <w:top w:val="single" w:sz="4" w:space="0" w:color="auto"/>
              <w:left w:val="nil"/>
              <w:bottom w:val="single" w:sz="4" w:space="0" w:color="auto"/>
              <w:right w:val="single" w:sz="4" w:space="0" w:color="auto"/>
            </w:tcBorders>
            <w:shd w:val="clear" w:color="auto" w:fill="auto"/>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15:00—17:00</w:t>
            </w:r>
          </w:p>
        </w:tc>
        <w:tc>
          <w:tcPr>
            <w:tcW w:w="2454" w:type="dxa"/>
            <w:tcBorders>
              <w:top w:val="single" w:sz="4" w:space="0" w:color="auto"/>
              <w:left w:val="nil"/>
              <w:bottom w:val="single" w:sz="4" w:space="0" w:color="auto"/>
              <w:right w:val="single" w:sz="4" w:space="0" w:color="auto"/>
            </w:tcBorders>
            <w:shd w:val="clear" w:color="000000" w:fill="FFFFFF"/>
            <w:vAlign w:val="center"/>
          </w:tcPr>
          <w:p w:rsidR="003938D0" w:rsidRDefault="00847DEC">
            <w:pPr>
              <w:widowControl/>
              <w:spacing w:line="340" w:lineRule="exact"/>
              <w:jc w:val="center"/>
              <w:rPr>
                <w:rFonts w:eastAsia="方正仿宋_GBK"/>
                <w:sz w:val="24"/>
                <w:szCs w:val="24"/>
              </w:rPr>
            </w:pPr>
            <w:r>
              <w:rPr>
                <w:rFonts w:eastAsia="方正仿宋_GBK"/>
                <w:spacing w:val="-7"/>
                <w:sz w:val="24"/>
                <w:szCs w:val="24"/>
              </w:rPr>
              <w:t>专题教学：金融科技关键技术介绍、数字货币原理与区块链技术</w:t>
            </w:r>
          </w:p>
        </w:tc>
        <w:tc>
          <w:tcPr>
            <w:tcW w:w="4479" w:type="dxa"/>
            <w:tcBorders>
              <w:top w:val="single" w:sz="4" w:space="0" w:color="auto"/>
              <w:left w:val="nil"/>
              <w:bottom w:val="single" w:sz="4" w:space="0" w:color="auto"/>
              <w:right w:val="single" w:sz="4" w:space="0" w:color="auto"/>
            </w:tcBorders>
            <w:shd w:val="clear" w:color="000000" w:fill="FFFFFF"/>
            <w:vAlign w:val="center"/>
          </w:tcPr>
          <w:p w:rsidR="003938D0" w:rsidRDefault="00847DEC">
            <w:pPr>
              <w:widowControl/>
              <w:spacing w:line="340" w:lineRule="exact"/>
              <w:jc w:val="left"/>
              <w:rPr>
                <w:rFonts w:eastAsia="方正仿宋_GBK"/>
                <w:sz w:val="24"/>
                <w:szCs w:val="24"/>
              </w:rPr>
            </w:pPr>
            <w:r>
              <w:rPr>
                <w:rFonts w:eastAsia="方正仿宋_GBK"/>
                <w:sz w:val="24"/>
                <w:szCs w:val="24"/>
              </w:rPr>
              <w:t>王建新，重庆国家金融科技认证中心检测部负责人，金融科技与支付安全专家，中国人民银行郑州培训学院客座教授，公安部信息安全等级保护测评师，中国人民银行《银行科技发展奖》特等奖获得者。</w:t>
            </w:r>
          </w:p>
        </w:tc>
      </w:tr>
      <w:tr w:rsidR="003938D0">
        <w:trPr>
          <w:trHeight w:val="2327"/>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11</w:t>
            </w:r>
            <w:r>
              <w:rPr>
                <w:rFonts w:eastAsia="方正仿宋_GBK"/>
                <w:sz w:val="24"/>
                <w:szCs w:val="24"/>
              </w:rPr>
              <w:t>月</w:t>
            </w:r>
            <w:r>
              <w:rPr>
                <w:rFonts w:eastAsia="方正仿宋_GBK"/>
                <w:sz w:val="24"/>
                <w:szCs w:val="24"/>
              </w:rPr>
              <w:t>10</w:t>
            </w:r>
            <w:r>
              <w:rPr>
                <w:rFonts w:eastAsia="方正仿宋_GBK"/>
                <w:sz w:val="24"/>
                <w:szCs w:val="24"/>
              </w:rPr>
              <w:t>日</w:t>
            </w:r>
          </w:p>
        </w:tc>
        <w:tc>
          <w:tcPr>
            <w:tcW w:w="1550" w:type="dxa"/>
            <w:tcBorders>
              <w:top w:val="single" w:sz="4" w:space="0" w:color="auto"/>
              <w:left w:val="single" w:sz="4" w:space="0" w:color="auto"/>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09:00—12:00</w:t>
            </w:r>
          </w:p>
        </w:tc>
        <w:tc>
          <w:tcPr>
            <w:tcW w:w="2454" w:type="dxa"/>
            <w:tcBorders>
              <w:top w:val="single" w:sz="4" w:space="0" w:color="auto"/>
              <w:left w:val="single" w:sz="4" w:space="0" w:color="auto"/>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专题教学：大数据技术及应用</w:t>
            </w:r>
          </w:p>
        </w:tc>
        <w:tc>
          <w:tcPr>
            <w:tcW w:w="4479" w:type="dxa"/>
            <w:tcBorders>
              <w:top w:val="single" w:sz="4" w:space="0" w:color="auto"/>
              <w:left w:val="single" w:sz="4" w:space="0" w:color="auto"/>
              <w:bottom w:val="single" w:sz="4" w:space="0" w:color="auto"/>
              <w:right w:val="single" w:sz="4" w:space="0" w:color="auto"/>
            </w:tcBorders>
            <w:vAlign w:val="center"/>
          </w:tcPr>
          <w:p w:rsidR="003938D0" w:rsidRDefault="00847DEC">
            <w:pPr>
              <w:widowControl/>
              <w:spacing w:line="340" w:lineRule="exact"/>
              <w:jc w:val="left"/>
              <w:rPr>
                <w:rFonts w:eastAsia="方正仿宋_GBK"/>
                <w:sz w:val="24"/>
                <w:szCs w:val="24"/>
              </w:rPr>
            </w:pPr>
            <w:r>
              <w:rPr>
                <w:rFonts w:eastAsia="方正仿宋_GBK"/>
                <w:sz w:val="24"/>
                <w:szCs w:val="24"/>
              </w:rPr>
              <w:t>王磊，博士，中科闻歌董事长、创始人，中国科学院自动化研究所研究员，国家信息中心博士后，主要从事互联网大数据与安全信息学技术和系统研发，</w:t>
            </w:r>
            <w:r>
              <w:rPr>
                <w:rFonts w:eastAsia="方正仿宋_GBK"/>
                <w:sz w:val="24"/>
                <w:szCs w:val="24"/>
              </w:rPr>
              <w:t xml:space="preserve"> </w:t>
            </w:r>
            <w:r>
              <w:rPr>
                <w:rFonts w:eastAsia="方正仿宋_GBK"/>
                <w:sz w:val="24"/>
                <w:szCs w:val="24"/>
              </w:rPr>
              <w:t>2017</w:t>
            </w:r>
            <w:r>
              <w:rPr>
                <w:rFonts w:eastAsia="方正仿宋_GBK"/>
                <w:sz w:val="24"/>
                <w:szCs w:val="24"/>
              </w:rPr>
              <w:t>年创立中科闻歌，获得五轮风险投资，入选第九届北京影响力企业家</w:t>
            </w:r>
            <w:r>
              <w:rPr>
                <w:rFonts w:eastAsia="方正仿宋_GBK"/>
                <w:sz w:val="24"/>
                <w:szCs w:val="24"/>
              </w:rPr>
              <w:t>Top20</w:t>
            </w:r>
            <w:r>
              <w:rPr>
                <w:rFonts w:eastAsia="方正仿宋_GBK"/>
                <w:sz w:val="24"/>
                <w:szCs w:val="24"/>
              </w:rPr>
              <w:t>。</w:t>
            </w:r>
          </w:p>
        </w:tc>
      </w:tr>
      <w:tr w:rsidR="003938D0">
        <w:trPr>
          <w:trHeight w:val="510"/>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3938D0" w:rsidRDefault="003938D0">
            <w:pPr>
              <w:widowControl/>
              <w:spacing w:line="340" w:lineRule="exact"/>
              <w:jc w:val="center"/>
              <w:rPr>
                <w:rFonts w:eastAsia="方正仿宋_GBK"/>
                <w:szCs w:val="32"/>
              </w:rPr>
            </w:pPr>
          </w:p>
        </w:tc>
        <w:tc>
          <w:tcPr>
            <w:tcW w:w="1550" w:type="dxa"/>
            <w:tcBorders>
              <w:top w:val="single" w:sz="4" w:space="0" w:color="auto"/>
              <w:left w:val="nil"/>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14:00—17:00</w:t>
            </w:r>
          </w:p>
        </w:tc>
        <w:tc>
          <w:tcPr>
            <w:tcW w:w="2454" w:type="dxa"/>
            <w:tcBorders>
              <w:top w:val="single" w:sz="4" w:space="0" w:color="auto"/>
              <w:left w:val="nil"/>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专题教学：云计算</w:t>
            </w:r>
            <w:r>
              <w:rPr>
                <w:rFonts w:eastAsia="方正仿宋_GBK"/>
                <w:sz w:val="24"/>
                <w:szCs w:val="24"/>
              </w:rPr>
              <w:t>/5G</w:t>
            </w:r>
            <w:r>
              <w:rPr>
                <w:rFonts w:eastAsia="方正仿宋_GBK"/>
                <w:sz w:val="24"/>
                <w:szCs w:val="24"/>
              </w:rPr>
              <w:t>技术及应用</w:t>
            </w:r>
          </w:p>
        </w:tc>
        <w:tc>
          <w:tcPr>
            <w:tcW w:w="4479" w:type="dxa"/>
            <w:tcBorders>
              <w:top w:val="single" w:sz="4" w:space="0" w:color="auto"/>
              <w:left w:val="nil"/>
              <w:bottom w:val="single" w:sz="4" w:space="0" w:color="auto"/>
              <w:right w:val="single" w:sz="4" w:space="0" w:color="auto"/>
            </w:tcBorders>
            <w:vAlign w:val="center"/>
          </w:tcPr>
          <w:p w:rsidR="003938D0" w:rsidRDefault="00847DEC">
            <w:pPr>
              <w:widowControl/>
              <w:spacing w:line="340" w:lineRule="exact"/>
              <w:jc w:val="left"/>
              <w:rPr>
                <w:rFonts w:eastAsia="方正仿宋_GBK"/>
                <w:sz w:val="24"/>
                <w:szCs w:val="24"/>
              </w:rPr>
            </w:pPr>
            <w:r>
              <w:rPr>
                <w:rFonts w:eastAsia="方正仿宋_GBK"/>
                <w:sz w:val="24"/>
                <w:szCs w:val="24"/>
              </w:rPr>
              <w:t>许广林，华为技术有限公司金融行业解决方案首席架构师，负责国有银行和头部股份制银行的云计算数据中心的整体规划和设计；并先后为工行、农行、中行、人行、中信等多家银行提供云计算和数字化转型的解决方案以及业务上云的整体规划。</w:t>
            </w:r>
          </w:p>
        </w:tc>
      </w:tr>
      <w:tr w:rsidR="003938D0">
        <w:trPr>
          <w:trHeight w:val="51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11</w:t>
            </w:r>
            <w:r>
              <w:rPr>
                <w:rFonts w:eastAsia="方正仿宋_GBK"/>
                <w:sz w:val="24"/>
                <w:szCs w:val="24"/>
              </w:rPr>
              <w:t>月</w:t>
            </w:r>
            <w:r>
              <w:rPr>
                <w:rFonts w:eastAsia="方正仿宋_GBK"/>
                <w:sz w:val="24"/>
                <w:szCs w:val="24"/>
              </w:rPr>
              <w:t>11</w:t>
            </w:r>
            <w:r>
              <w:rPr>
                <w:rFonts w:eastAsia="方正仿宋_GBK"/>
                <w:sz w:val="24"/>
                <w:szCs w:val="24"/>
              </w:rPr>
              <w:t>日</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3938D0" w:rsidRDefault="00847DEC">
            <w:pPr>
              <w:widowControl/>
              <w:spacing w:line="340" w:lineRule="exact"/>
              <w:jc w:val="center"/>
              <w:rPr>
                <w:rFonts w:eastAsia="方正仿宋_GBK"/>
                <w:sz w:val="24"/>
                <w:szCs w:val="24"/>
              </w:rPr>
            </w:pPr>
            <w:r>
              <w:rPr>
                <w:rFonts w:eastAsia="方正仿宋_GBK"/>
                <w:sz w:val="24"/>
                <w:szCs w:val="24"/>
              </w:rPr>
              <w:t>09:00—12:00</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3938D0" w:rsidRDefault="00847DEC">
            <w:pPr>
              <w:widowControl/>
              <w:spacing w:line="340" w:lineRule="exact"/>
              <w:jc w:val="center"/>
              <w:rPr>
                <w:rFonts w:eastAsia="方正仿宋_GBK"/>
                <w:sz w:val="24"/>
                <w:szCs w:val="24"/>
              </w:rPr>
            </w:pPr>
            <w:r>
              <w:rPr>
                <w:rFonts w:eastAsia="方正仿宋_GBK"/>
                <w:sz w:val="24"/>
                <w:szCs w:val="24"/>
              </w:rPr>
              <w:t>专题教学：人工智能金融技术</w:t>
            </w:r>
          </w:p>
        </w:tc>
        <w:tc>
          <w:tcPr>
            <w:tcW w:w="4479" w:type="dxa"/>
            <w:tcBorders>
              <w:top w:val="single" w:sz="4" w:space="0" w:color="auto"/>
              <w:left w:val="single" w:sz="4" w:space="0" w:color="auto"/>
              <w:bottom w:val="single" w:sz="4" w:space="0" w:color="auto"/>
              <w:right w:val="single" w:sz="4" w:space="0" w:color="auto"/>
            </w:tcBorders>
            <w:shd w:val="clear" w:color="000000" w:fill="FFFFFF"/>
            <w:vAlign w:val="center"/>
          </w:tcPr>
          <w:p w:rsidR="003938D0" w:rsidRDefault="00847DEC">
            <w:pPr>
              <w:widowControl/>
              <w:spacing w:line="340" w:lineRule="exact"/>
              <w:jc w:val="left"/>
              <w:rPr>
                <w:rFonts w:eastAsia="方正仿宋_GBK"/>
                <w:sz w:val="24"/>
                <w:szCs w:val="24"/>
              </w:rPr>
            </w:pPr>
            <w:r>
              <w:rPr>
                <w:rFonts w:eastAsia="方正仿宋_GBK"/>
                <w:sz w:val="24"/>
                <w:szCs w:val="24"/>
              </w:rPr>
              <w:t>官玫，火山引擎金融行业解决方案总监，曾任职于百度担任资深产品经理，负责金融科技对外输出。先后为建行、农行、招</w:t>
            </w:r>
            <w:r>
              <w:rPr>
                <w:rFonts w:eastAsia="方正仿宋_GBK"/>
                <w:sz w:val="24"/>
                <w:szCs w:val="24"/>
              </w:rPr>
              <w:lastRenderedPageBreak/>
              <w:t>行、</w:t>
            </w:r>
            <w:r>
              <w:rPr>
                <w:rFonts w:eastAsia="方正仿宋_GBK"/>
                <w:sz w:val="24"/>
                <w:szCs w:val="24"/>
              </w:rPr>
              <w:t>PICC</w:t>
            </w:r>
            <w:r>
              <w:rPr>
                <w:rFonts w:eastAsia="方正仿宋_GBK"/>
                <w:sz w:val="24"/>
                <w:szCs w:val="24"/>
              </w:rPr>
              <w:t>等多家知名银行及保险公司提供营销及风控能力服务。</w:t>
            </w:r>
          </w:p>
        </w:tc>
      </w:tr>
      <w:tr w:rsidR="003938D0">
        <w:trPr>
          <w:trHeight w:val="51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D0" w:rsidRDefault="003938D0">
            <w:pPr>
              <w:widowControl/>
              <w:spacing w:line="340" w:lineRule="exact"/>
              <w:jc w:val="center"/>
              <w:rPr>
                <w:rFonts w:eastAsia="方正仿宋_GBK"/>
                <w:szCs w:val="32"/>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14:00—17:00</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3938D0" w:rsidRDefault="00847DEC">
            <w:pPr>
              <w:widowControl/>
              <w:spacing w:line="340" w:lineRule="exact"/>
              <w:jc w:val="center"/>
              <w:rPr>
                <w:rFonts w:eastAsia="方正仿宋_GBK"/>
                <w:sz w:val="24"/>
                <w:szCs w:val="24"/>
              </w:rPr>
            </w:pPr>
            <w:r>
              <w:rPr>
                <w:rFonts w:eastAsia="方正仿宋_GBK"/>
                <w:sz w:val="24"/>
                <w:szCs w:val="24"/>
              </w:rPr>
              <w:t>专题教学：区块链典型应用</w:t>
            </w:r>
          </w:p>
        </w:tc>
        <w:tc>
          <w:tcPr>
            <w:tcW w:w="4479" w:type="dxa"/>
            <w:tcBorders>
              <w:top w:val="single" w:sz="4" w:space="0" w:color="auto"/>
              <w:left w:val="single" w:sz="4" w:space="0" w:color="auto"/>
              <w:bottom w:val="single" w:sz="4" w:space="0" w:color="auto"/>
              <w:right w:val="single" w:sz="4" w:space="0" w:color="auto"/>
            </w:tcBorders>
            <w:shd w:val="clear" w:color="000000" w:fill="FFFFFF"/>
            <w:vAlign w:val="center"/>
          </w:tcPr>
          <w:p w:rsidR="003938D0" w:rsidRDefault="00847DEC">
            <w:pPr>
              <w:widowControl/>
              <w:spacing w:line="340" w:lineRule="exact"/>
              <w:jc w:val="left"/>
              <w:rPr>
                <w:rFonts w:eastAsia="方正仿宋_GBK"/>
                <w:sz w:val="24"/>
                <w:szCs w:val="24"/>
              </w:rPr>
            </w:pPr>
            <w:r>
              <w:rPr>
                <w:rFonts w:eastAsia="方正仿宋_GBK"/>
                <w:sz w:val="24"/>
                <w:szCs w:val="24"/>
              </w:rPr>
              <w:t>虞东，纸贵科技董事合伙人，金融团队创始人，金融顾问。毕业于北京大学光华管理学院，曾获得全国金融系统五一劳动奖章等荣誉</w:t>
            </w:r>
            <w:r>
              <w:rPr>
                <w:rFonts w:eastAsia="方正仿宋_GBK"/>
                <w:sz w:val="24"/>
                <w:szCs w:val="24"/>
              </w:rPr>
              <w:t xml:space="preserve"> </w:t>
            </w:r>
            <w:r>
              <w:rPr>
                <w:rFonts w:eastAsia="方正仿宋_GBK"/>
                <w:sz w:val="24"/>
                <w:szCs w:val="24"/>
              </w:rPr>
              <w:t>，曾担任国有大行分行行长</w:t>
            </w:r>
            <w:r>
              <w:rPr>
                <w:rFonts w:eastAsia="方正仿宋_GBK"/>
                <w:sz w:val="24"/>
                <w:szCs w:val="24"/>
              </w:rPr>
              <w:t xml:space="preserve"> </w:t>
            </w:r>
            <w:r>
              <w:rPr>
                <w:rFonts w:eastAsia="方正仿宋_GBK"/>
                <w:sz w:val="24"/>
                <w:szCs w:val="24"/>
              </w:rPr>
              <w:t>、分行公司金融部总经理</w:t>
            </w:r>
            <w:r>
              <w:rPr>
                <w:rFonts w:eastAsia="方正仿宋_GBK"/>
                <w:sz w:val="24"/>
                <w:szCs w:val="24"/>
              </w:rPr>
              <w:t xml:space="preserve"> </w:t>
            </w:r>
            <w:r>
              <w:rPr>
                <w:rFonts w:eastAsia="方正仿宋_GBK"/>
                <w:sz w:val="24"/>
                <w:szCs w:val="24"/>
              </w:rPr>
              <w:t>、国有资产管理公司执行董事、基金管理公司总经理等职务。</w:t>
            </w:r>
          </w:p>
        </w:tc>
      </w:tr>
      <w:tr w:rsidR="003938D0">
        <w:trPr>
          <w:trHeight w:val="510"/>
          <w:jc w:val="center"/>
        </w:trPr>
        <w:tc>
          <w:tcPr>
            <w:tcW w:w="1271" w:type="dxa"/>
            <w:vMerge w:val="restart"/>
            <w:tcBorders>
              <w:top w:val="nil"/>
              <w:left w:val="single" w:sz="4" w:space="0" w:color="auto"/>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11</w:t>
            </w:r>
            <w:r>
              <w:rPr>
                <w:rFonts w:eastAsia="方正仿宋_GBK"/>
                <w:sz w:val="24"/>
                <w:szCs w:val="24"/>
              </w:rPr>
              <w:t>月</w:t>
            </w:r>
            <w:r>
              <w:rPr>
                <w:rFonts w:eastAsia="方正仿宋_GBK"/>
                <w:sz w:val="24"/>
                <w:szCs w:val="24"/>
              </w:rPr>
              <w:t>12</w:t>
            </w:r>
            <w:r>
              <w:rPr>
                <w:rFonts w:eastAsia="方正仿宋_GBK"/>
                <w:sz w:val="24"/>
                <w:szCs w:val="24"/>
              </w:rPr>
              <w:t>日</w:t>
            </w:r>
          </w:p>
        </w:tc>
        <w:tc>
          <w:tcPr>
            <w:tcW w:w="1550" w:type="dxa"/>
            <w:tcBorders>
              <w:top w:val="nil"/>
              <w:left w:val="nil"/>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09:00—10:00</w:t>
            </w:r>
          </w:p>
        </w:tc>
        <w:tc>
          <w:tcPr>
            <w:tcW w:w="6933" w:type="dxa"/>
            <w:gridSpan w:val="2"/>
            <w:tcBorders>
              <w:top w:val="nil"/>
              <w:left w:val="nil"/>
              <w:bottom w:val="single" w:sz="4" w:space="0" w:color="auto"/>
              <w:right w:val="single" w:sz="4" w:space="0" w:color="auto"/>
            </w:tcBorders>
            <w:vAlign w:val="center"/>
          </w:tcPr>
          <w:p w:rsidR="003938D0" w:rsidRDefault="00847DEC">
            <w:pPr>
              <w:spacing w:line="340" w:lineRule="exact"/>
              <w:ind w:firstLineChars="1000" w:firstLine="2359"/>
              <w:rPr>
                <w:rFonts w:eastAsia="方正仿宋_GBK"/>
                <w:sz w:val="24"/>
                <w:szCs w:val="24"/>
              </w:rPr>
            </w:pPr>
            <w:r>
              <w:rPr>
                <w:rFonts w:eastAsia="方正仿宋_GBK"/>
                <w:sz w:val="24"/>
                <w:szCs w:val="24"/>
              </w:rPr>
              <w:t>参观重庆金融博物馆</w:t>
            </w:r>
          </w:p>
        </w:tc>
      </w:tr>
      <w:tr w:rsidR="003938D0">
        <w:trPr>
          <w:trHeight w:val="510"/>
          <w:jc w:val="center"/>
        </w:trPr>
        <w:tc>
          <w:tcPr>
            <w:tcW w:w="1271" w:type="dxa"/>
            <w:vMerge/>
            <w:tcBorders>
              <w:top w:val="nil"/>
              <w:left w:val="single" w:sz="4" w:space="0" w:color="auto"/>
              <w:bottom w:val="single" w:sz="4" w:space="0" w:color="auto"/>
              <w:right w:val="single" w:sz="4" w:space="0" w:color="auto"/>
            </w:tcBorders>
            <w:vAlign w:val="center"/>
          </w:tcPr>
          <w:p w:rsidR="003938D0" w:rsidRDefault="003938D0">
            <w:pPr>
              <w:widowControl/>
              <w:spacing w:line="340" w:lineRule="exact"/>
              <w:jc w:val="center"/>
              <w:rPr>
                <w:rFonts w:eastAsia="方正仿宋_GBK"/>
                <w:sz w:val="21"/>
                <w:szCs w:val="21"/>
              </w:rPr>
            </w:pPr>
          </w:p>
        </w:tc>
        <w:tc>
          <w:tcPr>
            <w:tcW w:w="1550" w:type="dxa"/>
            <w:tcBorders>
              <w:top w:val="nil"/>
              <w:left w:val="nil"/>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10:00—12:00</w:t>
            </w:r>
          </w:p>
        </w:tc>
        <w:tc>
          <w:tcPr>
            <w:tcW w:w="6933" w:type="dxa"/>
            <w:gridSpan w:val="2"/>
            <w:tcBorders>
              <w:top w:val="nil"/>
              <w:left w:val="nil"/>
              <w:bottom w:val="single" w:sz="4" w:space="0" w:color="auto"/>
              <w:right w:val="single" w:sz="4" w:space="0" w:color="auto"/>
            </w:tcBorders>
            <w:vAlign w:val="center"/>
          </w:tcPr>
          <w:p w:rsidR="003938D0" w:rsidRDefault="00847DEC">
            <w:pPr>
              <w:spacing w:line="340" w:lineRule="exact"/>
              <w:jc w:val="center"/>
              <w:rPr>
                <w:rFonts w:eastAsia="方正仿宋_GBK"/>
                <w:sz w:val="24"/>
                <w:szCs w:val="24"/>
              </w:rPr>
            </w:pPr>
            <w:r>
              <w:rPr>
                <w:rFonts w:eastAsia="方正仿宋_GBK"/>
                <w:sz w:val="24"/>
                <w:szCs w:val="24"/>
              </w:rPr>
              <w:t>结业考试</w:t>
            </w:r>
          </w:p>
        </w:tc>
      </w:tr>
      <w:tr w:rsidR="003938D0">
        <w:trPr>
          <w:trHeight w:val="510"/>
          <w:jc w:val="center"/>
        </w:trPr>
        <w:tc>
          <w:tcPr>
            <w:tcW w:w="1271" w:type="dxa"/>
            <w:vMerge/>
            <w:tcBorders>
              <w:top w:val="nil"/>
              <w:left w:val="single" w:sz="4" w:space="0" w:color="auto"/>
              <w:bottom w:val="single" w:sz="4" w:space="0" w:color="auto"/>
              <w:right w:val="single" w:sz="4" w:space="0" w:color="auto"/>
            </w:tcBorders>
            <w:vAlign w:val="center"/>
          </w:tcPr>
          <w:p w:rsidR="003938D0" w:rsidRDefault="003938D0">
            <w:pPr>
              <w:widowControl/>
              <w:spacing w:line="340" w:lineRule="exact"/>
              <w:jc w:val="center"/>
              <w:rPr>
                <w:rFonts w:eastAsia="方正仿宋_GBK"/>
                <w:sz w:val="24"/>
                <w:szCs w:val="24"/>
              </w:rPr>
            </w:pPr>
          </w:p>
        </w:tc>
        <w:tc>
          <w:tcPr>
            <w:tcW w:w="1550" w:type="dxa"/>
            <w:tcBorders>
              <w:top w:val="nil"/>
              <w:left w:val="nil"/>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14:00—15:30</w:t>
            </w:r>
          </w:p>
        </w:tc>
        <w:tc>
          <w:tcPr>
            <w:tcW w:w="2454" w:type="dxa"/>
            <w:tcBorders>
              <w:top w:val="nil"/>
              <w:left w:val="nil"/>
              <w:bottom w:val="single" w:sz="4" w:space="0" w:color="auto"/>
              <w:right w:val="single" w:sz="4" w:space="0" w:color="auto"/>
            </w:tcBorders>
            <w:vAlign w:val="center"/>
          </w:tcPr>
          <w:p w:rsidR="003938D0" w:rsidRDefault="00847DEC">
            <w:pPr>
              <w:spacing w:line="340" w:lineRule="exact"/>
              <w:jc w:val="center"/>
              <w:rPr>
                <w:rFonts w:eastAsia="方正仿宋_GBK"/>
                <w:sz w:val="24"/>
                <w:szCs w:val="24"/>
              </w:rPr>
            </w:pPr>
            <w:r>
              <w:rPr>
                <w:rFonts w:eastAsia="方正仿宋_GBK"/>
                <w:sz w:val="24"/>
                <w:szCs w:val="24"/>
              </w:rPr>
              <w:t>重点标准介绍</w:t>
            </w:r>
            <w:r>
              <w:rPr>
                <w:rFonts w:eastAsia="方正仿宋_GBK"/>
                <w:sz w:val="24"/>
                <w:szCs w:val="24"/>
              </w:rPr>
              <w:t xml:space="preserve"> </w:t>
            </w:r>
          </w:p>
        </w:tc>
        <w:tc>
          <w:tcPr>
            <w:tcW w:w="4479" w:type="dxa"/>
            <w:tcBorders>
              <w:top w:val="nil"/>
              <w:left w:val="nil"/>
              <w:bottom w:val="single" w:sz="4" w:space="0" w:color="auto"/>
              <w:right w:val="single" w:sz="4" w:space="0" w:color="auto"/>
            </w:tcBorders>
            <w:vAlign w:val="center"/>
          </w:tcPr>
          <w:p w:rsidR="003938D0" w:rsidRDefault="00847DEC">
            <w:pPr>
              <w:spacing w:line="340" w:lineRule="exact"/>
              <w:jc w:val="center"/>
              <w:rPr>
                <w:rFonts w:eastAsia="方正仿宋_GBK"/>
                <w:sz w:val="24"/>
                <w:szCs w:val="24"/>
              </w:rPr>
            </w:pPr>
            <w:r>
              <w:rPr>
                <w:rFonts w:eastAsia="方正仿宋_GBK"/>
                <w:sz w:val="24"/>
                <w:szCs w:val="24"/>
              </w:rPr>
              <w:t>中国互联网金融协会（线上）</w:t>
            </w:r>
          </w:p>
        </w:tc>
      </w:tr>
      <w:tr w:rsidR="003938D0">
        <w:trPr>
          <w:trHeight w:val="510"/>
          <w:jc w:val="center"/>
        </w:trPr>
        <w:tc>
          <w:tcPr>
            <w:tcW w:w="1271" w:type="dxa"/>
            <w:vMerge/>
            <w:tcBorders>
              <w:top w:val="nil"/>
              <w:left w:val="single" w:sz="4" w:space="0" w:color="auto"/>
              <w:bottom w:val="single" w:sz="4" w:space="0" w:color="auto"/>
              <w:right w:val="single" w:sz="4" w:space="0" w:color="auto"/>
            </w:tcBorders>
            <w:vAlign w:val="center"/>
          </w:tcPr>
          <w:p w:rsidR="003938D0" w:rsidRDefault="003938D0">
            <w:pPr>
              <w:widowControl/>
              <w:spacing w:line="340" w:lineRule="exact"/>
              <w:jc w:val="center"/>
              <w:rPr>
                <w:rFonts w:eastAsia="方正仿宋_GBK"/>
                <w:sz w:val="24"/>
                <w:szCs w:val="24"/>
              </w:rPr>
            </w:pPr>
          </w:p>
        </w:tc>
        <w:tc>
          <w:tcPr>
            <w:tcW w:w="1550" w:type="dxa"/>
            <w:tcBorders>
              <w:top w:val="nil"/>
              <w:left w:val="nil"/>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15:30—17:00</w:t>
            </w:r>
          </w:p>
        </w:tc>
        <w:tc>
          <w:tcPr>
            <w:tcW w:w="2454" w:type="dxa"/>
            <w:tcBorders>
              <w:top w:val="nil"/>
              <w:left w:val="nil"/>
              <w:bottom w:val="single" w:sz="4" w:space="0" w:color="auto"/>
              <w:right w:val="single" w:sz="4" w:space="0" w:color="auto"/>
            </w:tcBorders>
            <w:vAlign w:val="center"/>
          </w:tcPr>
          <w:p w:rsidR="003938D0" w:rsidRDefault="00847DEC">
            <w:pPr>
              <w:widowControl/>
              <w:spacing w:line="340" w:lineRule="exact"/>
              <w:jc w:val="center"/>
              <w:rPr>
                <w:rFonts w:eastAsia="方正仿宋_GBK"/>
                <w:sz w:val="24"/>
                <w:szCs w:val="24"/>
              </w:rPr>
            </w:pPr>
            <w:r>
              <w:rPr>
                <w:rFonts w:eastAsia="方正仿宋_GBK"/>
                <w:sz w:val="24"/>
                <w:szCs w:val="24"/>
              </w:rPr>
              <w:t>总结与颁发证书</w:t>
            </w:r>
          </w:p>
        </w:tc>
        <w:tc>
          <w:tcPr>
            <w:tcW w:w="4479" w:type="dxa"/>
            <w:tcBorders>
              <w:top w:val="nil"/>
              <w:left w:val="nil"/>
              <w:bottom w:val="single" w:sz="4" w:space="0" w:color="auto"/>
              <w:right w:val="single" w:sz="4" w:space="0" w:color="auto"/>
            </w:tcBorders>
            <w:vAlign w:val="center"/>
          </w:tcPr>
          <w:p w:rsidR="003938D0" w:rsidRDefault="00847DEC">
            <w:pPr>
              <w:spacing w:line="340" w:lineRule="exact"/>
              <w:jc w:val="center"/>
              <w:rPr>
                <w:rFonts w:eastAsia="方正仿宋_GBK"/>
                <w:sz w:val="24"/>
                <w:szCs w:val="24"/>
              </w:rPr>
            </w:pPr>
            <w:r>
              <w:rPr>
                <w:rFonts w:eastAsia="方正仿宋_GBK"/>
                <w:sz w:val="24"/>
                <w:szCs w:val="24"/>
              </w:rPr>
              <w:t>中国人民银行重庆营业管理部</w:t>
            </w:r>
          </w:p>
          <w:p w:rsidR="003938D0" w:rsidRDefault="00847DEC">
            <w:pPr>
              <w:spacing w:line="340" w:lineRule="exact"/>
              <w:jc w:val="center"/>
              <w:rPr>
                <w:rFonts w:eastAsia="方正仿宋_GBK"/>
                <w:sz w:val="24"/>
                <w:szCs w:val="24"/>
              </w:rPr>
            </w:pPr>
            <w:r>
              <w:rPr>
                <w:rFonts w:eastAsia="方正仿宋_GBK"/>
                <w:sz w:val="24"/>
                <w:szCs w:val="24"/>
              </w:rPr>
              <w:t>科技处处长</w:t>
            </w:r>
            <w:r>
              <w:rPr>
                <w:rFonts w:eastAsia="方正仿宋_GBK"/>
                <w:sz w:val="24"/>
                <w:szCs w:val="24"/>
              </w:rPr>
              <w:t xml:space="preserve"> </w:t>
            </w:r>
            <w:r>
              <w:rPr>
                <w:rFonts w:eastAsia="方正仿宋_GBK"/>
                <w:sz w:val="24"/>
                <w:szCs w:val="24"/>
              </w:rPr>
              <w:t>贺华</w:t>
            </w:r>
          </w:p>
        </w:tc>
      </w:tr>
    </w:tbl>
    <w:p w:rsidR="003938D0" w:rsidRDefault="00847DEC">
      <w:pPr>
        <w:rPr>
          <w:rFonts w:eastAsia="方正仿宋_GBK"/>
          <w:sz w:val="18"/>
          <w:szCs w:val="18"/>
        </w:rPr>
      </w:pPr>
      <w:r>
        <w:rPr>
          <w:rFonts w:eastAsia="方正仿宋_GBK"/>
          <w:sz w:val="24"/>
          <w:szCs w:val="16"/>
        </w:rPr>
        <w:t>注：具体课程以实际安排为准。</w:t>
      </w:r>
    </w:p>
    <w:p w:rsidR="003938D0" w:rsidRDefault="00847DEC">
      <w:pPr>
        <w:rPr>
          <w:rFonts w:eastAsia="方正黑体_GBK"/>
          <w:szCs w:val="32"/>
        </w:rPr>
      </w:pPr>
      <w:r>
        <w:rPr>
          <w:rFonts w:eastAsia="方正黑体_GBK"/>
          <w:szCs w:val="32"/>
        </w:rPr>
        <w:br w:type="page"/>
      </w:r>
      <w:r>
        <w:rPr>
          <w:rFonts w:eastAsia="方正黑体_GBK"/>
          <w:szCs w:val="32"/>
        </w:rPr>
        <w:lastRenderedPageBreak/>
        <w:t>附件</w:t>
      </w:r>
      <w:r>
        <w:rPr>
          <w:rFonts w:eastAsia="方正黑体_GBK"/>
          <w:szCs w:val="32"/>
        </w:rPr>
        <w:t>2</w:t>
      </w:r>
    </w:p>
    <w:p w:rsidR="003938D0" w:rsidRDefault="003938D0">
      <w:pPr>
        <w:pStyle w:val="ab"/>
        <w:spacing w:before="0" w:beforeAutospacing="0" w:after="0" w:afterAutospacing="0" w:line="560" w:lineRule="exact"/>
        <w:jc w:val="center"/>
        <w:rPr>
          <w:rFonts w:ascii="Times New Roman" w:eastAsia="方正小标宋_GBK" w:hAnsi="Times New Roman" w:cs="Times New Roman"/>
          <w:bCs/>
          <w:sz w:val="44"/>
          <w:szCs w:val="44"/>
        </w:rPr>
      </w:pPr>
    </w:p>
    <w:p w:rsidR="003938D0" w:rsidRDefault="00847DEC">
      <w:pPr>
        <w:pStyle w:val="ab"/>
        <w:spacing w:before="0" w:beforeAutospacing="0" w:after="0" w:afterAutospacing="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流行病学史调查表</w:t>
      </w:r>
    </w:p>
    <w:p w:rsidR="003938D0" w:rsidRDefault="003938D0">
      <w:pPr>
        <w:pStyle w:val="ab"/>
        <w:spacing w:before="0" w:beforeAutospacing="0" w:after="0" w:afterAutospacing="0" w:line="560" w:lineRule="exact"/>
        <w:jc w:val="both"/>
        <w:rPr>
          <w:rFonts w:ascii="Times New Roman" w:eastAsia="仿宋_GB2312" w:hAnsi="Times New Roman" w:cs="Times New Roman"/>
          <w:sz w:val="30"/>
          <w:szCs w:val="30"/>
        </w:rPr>
      </w:pPr>
    </w:p>
    <w:p w:rsidR="003938D0" w:rsidRDefault="00847DEC">
      <w:pPr>
        <w:pStyle w:val="ab"/>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尊敬的学员：您好！</w:t>
      </w:r>
    </w:p>
    <w:p w:rsidR="003938D0" w:rsidRDefault="00847DEC">
      <w:pPr>
        <w:pStyle w:val="ab"/>
        <w:spacing w:before="0" w:beforeAutospacing="0" w:after="0" w:afterAutospacing="0" w:line="560" w:lineRule="exact"/>
        <w:ind w:firstLineChars="200" w:firstLine="592"/>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根据《中华人民共和国传染病防治法》等有关法律法规的规定，配合做好新冠肺炎疫情防控工作，是每位公民应当履行的法律义务。请您配合我们的工作，如实告知以下内容：</w:t>
      </w:r>
    </w:p>
    <w:p w:rsidR="003938D0" w:rsidRDefault="00847DEC">
      <w:pPr>
        <w:pStyle w:val="ab"/>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姓名：</w:t>
      </w:r>
      <w:r>
        <w:rPr>
          <w:rFonts w:ascii="Times New Roman" w:eastAsia="方正仿宋_GBK" w:hAnsi="Times New Roman" w:cs="Times New Roman"/>
          <w:sz w:val="30"/>
          <w:szCs w:val="30"/>
        </w:rPr>
        <w:t xml:space="preserve">                      </w:t>
      </w:r>
      <w:r>
        <w:rPr>
          <w:rFonts w:ascii="Times New Roman" w:eastAsia="方正仿宋_GBK" w:hAnsi="Times New Roman" w:cs="Times New Roman"/>
          <w:sz w:val="30"/>
          <w:szCs w:val="30"/>
        </w:rPr>
        <w:t>电话：</w:t>
      </w:r>
    </w:p>
    <w:p w:rsidR="003938D0" w:rsidRDefault="00847DEC">
      <w:pPr>
        <w:pStyle w:val="ab"/>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身份证号：</w:t>
      </w:r>
    </w:p>
    <w:p w:rsidR="003938D0" w:rsidRDefault="00847DEC">
      <w:pPr>
        <w:pStyle w:val="ab"/>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常住地址（具体到楼号）：</w:t>
      </w:r>
    </w:p>
    <w:p w:rsidR="003938D0" w:rsidRDefault="00847DEC">
      <w:pPr>
        <w:pStyle w:val="ab"/>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4.</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天内是否有发热症状（体温</w:t>
      </w:r>
      <w:r>
        <w:rPr>
          <w:rFonts w:ascii="Times New Roman" w:eastAsia="方正仿宋_GBK" w:hAnsi="Times New Roman" w:cs="Times New Roman"/>
          <w:sz w:val="30"/>
          <w:szCs w:val="30"/>
        </w:rPr>
        <w:t>≥37.3℃</w:t>
      </w:r>
      <w:r>
        <w:rPr>
          <w:rFonts w:ascii="Times New Roman" w:eastAsia="方正仿宋_GBK" w:hAnsi="Times New Roman" w:cs="Times New Roman"/>
          <w:sz w:val="30"/>
          <w:szCs w:val="30"/>
        </w:rPr>
        <w:t>）</w:t>
      </w:r>
      <w:r>
        <w:rPr>
          <w:rFonts w:ascii="方正仿宋_GBK" w:eastAsia="方正仿宋_GBK" w:hAnsi="方正仿宋_GBK" w:cs="方正仿宋_GBK" w:hint="eastAsia"/>
          <w:sz w:val="30"/>
          <w:szCs w:val="30"/>
        </w:rPr>
        <w:t>：□是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3938D0" w:rsidRDefault="00847DEC">
      <w:pPr>
        <w:pStyle w:val="ab"/>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5.</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天内是否有干咳、咳痰、咽痛、胸痛等</w:t>
      </w:r>
      <w:r>
        <w:rPr>
          <w:rFonts w:ascii="方正仿宋_GBK" w:eastAsia="方正仿宋_GBK" w:hAnsi="方正仿宋_GBK" w:cs="方正仿宋_GBK" w:hint="eastAsia"/>
          <w:sz w:val="30"/>
          <w:szCs w:val="30"/>
        </w:rPr>
        <w:t>症状：</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3938D0" w:rsidRDefault="00847DEC">
      <w:pPr>
        <w:pStyle w:val="ab"/>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6.</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天内是否有医疗机构发热门诊就</w:t>
      </w:r>
      <w:r>
        <w:rPr>
          <w:rFonts w:ascii="方正仿宋_GBK" w:eastAsia="方正仿宋_GBK" w:hAnsi="方正仿宋_GBK" w:cs="方正仿宋_GBK" w:hint="eastAsia"/>
          <w:sz w:val="30"/>
          <w:szCs w:val="30"/>
        </w:rPr>
        <w:t>诊史：□是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3938D0" w:rsidRDefault="00847DEC">
      <w:pPr>
        <w:pStyle w:val="ab"/>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7.</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天内是否有中高风险地区居住</w:t>
      </w:r>
      <w:r>
        <w:rPr>
          <w:rFonts w:ascii="方正仿宋_GBK" w:eastAsia="方正仿宋_GBK" w:hAnsi="方正仿宋_GBK" w:cs="方正仿宋_GBK" w:hint="eastAsia"/>
          <w:sz w:val="30"/>
          <w:szCs w:val="30"/>
        </w:rPr>
        <w:t>史或旅行史：□是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3938D0" w:rsidRDefault="00847DEC">
      <w:pPr>
        <w:pStyle w:val="ab"/>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8.</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天内是否有新冠肺炎确诊</w:t>
      </w:r>
      <w:r>
        <w:rPr>
          <w:rFonts w:ascii="方正仿宋_GBK" w:eastAsia="方正仿宋_GBK" w:hAnsi="方正仿宋_GBK" w:cs="方正仿宋_GBK" w:hint="eastAsia"/>
          <w:sz w:val="30"/>
          <w:szCs w:val="30"/>
        </w:rPr>
        <w:t>病例接触史：□是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3938D0" w:rsidRDefault="00847DEC">
      <w:pPr>
        <w:pStyle w:val="ab"/>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9.</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28</w:t>
      </w:r>
      <w:r>
        <w:rPr>
          <w:rFonts w:ascii="Times New Roman" w:eastAsia="方正仿宋_GBK" w:hAnsi="Times New Roman" w:cs="Times New Roman"/>
          <w:sz w:val="30"/>
          <w:szCs w:val="30"/>
        </w:rPr>
        <w:t>天内是否从境外返回</w:t>
      </w:r>
      <w:r>
        <w:rPr>
          <w:rFonts w:ascii="方正仿宋_GBK" w:eastAsia="方正仿宋_GBK" w:hAnsi="方正仿宋_GBK" w:cs="方正仿宋_GBK" w:hint="eastAsia"/>
          <w:sz w:val="30"/>
          <w:szCs w:val="30"/>
        </w:rPr>
        <w:t>：□是（国家或地区</w:t>
      </w:r>
      <w:r>
        <w:rPr>
          <w:rFonts w:ascii="方正仿宋_GBK" w:eastAsia="方正仿宋_GBK" w:hAnsi="方正仿宋_GBK" w:cs="方正仿宋_GBK" w:hint="eastAsia"/>
          <w:sz w:val="30"/>
          <w:szCs w:val="30"/>
          <w:u w:val="single"/>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3938D0" w:rsidRDefault="00847DEC">
      <w:pPr>
        <w:pStyle w:val="ab"/>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10.</w:t>
      </w:r>
      <w:r>
        <w:rPr>
          <w:rFonts w:ascii="Times New Roman" w:eastAsia="方正仿宋_GBK" w:hAnsi="Times New Roman" w:cs="Times New Roman"/>
          <w:sz w:val="30"/>
          <w:szCs w:val="30"/>
        </w:rPr>
        <w:t>本人是否已经完成新</w:t>
      </w:r>
      <w:r>
        <w:rPr>
          <w:rFonts w:ascii="方正仿宋_GBK" w:eastAsia="方正仿宋_GBK" w:hAnsi="方正仿宋_GBK" w:cs="方正仿宋_GBK" w:hint="eastAsia"/>
          <w:sz w:val="30"/>
          <w:szCs w:val="30"/>
        </w:rPr>
        <w:t>冠疫苗接种：□是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□进行中</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3938D0" w:rsidRDefault="00847DEC">
      <w:pPr>
        <w:pStyle w:val="ab"/>
        <w:spacing w:before="0" w:beforeAutospacing="0" w:after="0" w:afterAutospacing="0" w:line="560" w:lineRule="exact"/>
        <w:jc w:val="both"/>
        <w:rPr>
          <w:rFonts w:ascii="Times New Roman" w:eastAsia="方正仿宋_GBK" w:hAnsi="Times New Roman" w:cs="Times New Roman"/>
          <w:b/>
          <w:sz w:val="30"/>
          <w:szCs w:val="30"/>
        </w:rPr>
      </w:pPr>
      <w:r>
        <w:rPr>
          <w:rFonts w:ascii="Times New Roman" w:eastAsia="方正仿宋_GBK" w:hAnsi="Times New Roman" w:cs="Times New Roman"/>
          <w:b/>
          <w:sz w:val="30"/>
          <w:szCs w:val="30"/>
        </w:rPr>
        <w:t>本人承诺以上调查情况填写属实。</w:t>
      </w:r>
    </w:p>
    <w:p w:rsidR="003938D0" w:rsidRDefault="003938D0">
      <w:pPr>
        <w:pStyle w:val="ab"/>
        <w:spacing w:before="0" w:beforeAutospacing="0" w:after="0" w:afterAutospacing="0" w:line="560" w:lineRule="exact"/>
        <w:jc w:val="both"/>
        <w:rPr>
          <w:rFonts w:ascii="Times New Roman" w:eastAsia="方正仿宋_GBK" w:hAnsi="Times New Roman" w:cs="Times New Roman"/>
          <w:b/>
          <w:sz w:val="30"/>
          <w:szCs w:val="30"/>
        </w:rPr>
      </w:pPr>
    </w:p>
    <w:p w:rsidR="003938D0" w:rsidRDefault="00847DEC">
      <w:pPr>
        <w:pStyle w:val="ab"/>
        <w:wordWrap w:val="0"/>
        <w:spacing w:before="0" w:beforeAutospacing="0" w:after="0" w:afterAutospacing="0" w:line="560" w:lineRule="exact"/>
        <w:jc w:val="right"/>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签字：　　　　　　　　　　　</w:t>
      </w:r>
    </w:p>
    <w:p w:rsidR="003938D0" w:rsidRDefault="00847DEC" w:rsidP="003A6319">
      <w:pPr>
        <w:pStyle w:val="ab"/>
        <w:wordWrap w:val="0"/>
        <w:spacing w:before="0" w:beforeAutospacing="0" w:after="0" w:afterAutospacing="0" w:line="560" w:lineRule="exact"/>
        <w:jc w:val="right"/>
        <w:rPr>
          <w:color w:val="FF0000"/>
          <w:szCs w:val="32"/>
        </w:rPr>
      </w:pPr>
      <w:r>
        <w:rPr>
          <w:rFonts w:ascii="Times New Roman" w:eastAsia="方正仿宋_GBK" w:hAnsi="Times New Roman" w:cs="Times New Roman"/>
          <w:sz w:val="30"/>
          <w:szCs w:val="30"/>
        </w:rPr>
        <w:t>时间：</w:t>
      </w:r>
      <w:r>
        <w:rPr>
          <w:rFonts w:ascii="Times New Roman" w:eastAsia="方正仿宋_GBK" w:hAnsi="Times New Roman" w:cs="Times New Roman"/>
          <w:sz w:val="30"/>
          <w:szCs w:val="30"/>
        </w:rPr>
        <w:t>2021</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 xml:space="preserve">   </w:t>
      </w:r>
      <w:r>
        <w:rPr>
          <w:rFonts w:ascii="Times New Roman" w:eastAsia="方正仿宋_GBK" w:hAnsi="Times New Roman" w:cs="Times New Roman"/>
          <w:sz w:val="30"/>
          <w:szCs w:val="30"/>
        </w:rPr>
        <w:t>月</w:t>
      </w:r>
      <w:r>
        <w:rPr>
          <w:rFonts w:ascii="Times New Roman" w:eastAsia="方正仿宋_GBK" w:hAnsi="Times New Roman" w:cs="Times New Roman"/>
          <w:sz w:val="30"/>
          <w:szCs w:val="30"/>
        </w:rPr>
        <w:t xml:space="preserve">    </w:t>
      </w:r>
      <w:r>
        <w:rPr>
          <w:rFonts w:ascii="Times New Roman" w:eastAsia="方正仿宋_GBK" w:hAnsi="Times New Roman" w:cs="Times New Roman"/>
          <w:sz w:val="30"/>
          <w:szCs w:val="30"/>
        </w:rPr>
        <w:t xml:space="preserve">日　　</w:t>
      </w:r>
    </w:p>
    <w:sectPr w:rsidR="003938D0">
      <w:headerReference w:type="default" r:id="rId7"/>
      <w:footerReference w:type="even" r:id="rId8"/>
      <w:footerReference w:type="default" r:id="rId9"/>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DEC" w:rsidRDefault="00847DEC">
      <w:r>
        <w:separator/>
      </w:r>
    </w:p>
  </w:endnote>
  <w:endnote w:type="continuationSeparator" w:id="0">
    <w:p w:rsidR="00847DEC" w:rsidRDefault="0084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charset w:val="86"/>
    <w:family w:val="modern"/>
    <w:pitch w:val="fixed"/>
    <w:sig w:usb0="00000001" w:usb1="080E0000" w:usb2="00000010" w:usb3="00000000" w:csb0="00040000" w:csb1="00000000"/>
  </w:font>
  <w:font w:name="Calibri">
    <w:altName w:val="DejaVu Sans"/>
    <w:charset w:val="00"/>
    <w:family w:val="swiss"/>
    <w:pitch w:val="variable"/>
    <w:sig w:usb0="E00002FF" w:usb1="4000ACFF" w:usb2="00000001" w:usb3="00000000" w:csb0="0000019F"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D0" w:rsidRDefault="003A6319">
    <w:pPr>
      <w:pStyle w:val="a7"/>
      <w:ind w:firstLine="315"/>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3938D0" w:rsidRDefault="00847DEC">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6319">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" filled="f" stroked="f" strokeweight=".5pt">
              <v:path arrowok="t"/>
              <v:textbox style="mso-fit-shape-to-text:t" inset="0,0,0,0">
                <w:txbxContent>
                  <w:p w:rsidR="003938D0" w:rsidRDefault="00847DEC">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6319">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D0" w:rsidRDefault="003A6319">
    <w:pPr>
      <w:pStyle w:val="a7"/>
      <w:ind w:right="339"/>
      <w:jc w:val="right"/>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3938D0" w:rsidRDefault="00847DEC">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631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" filled="f" stroked="f" strokeweight=".5pt">
              <v:path arrowok="t"/>
              <v:textbox style="mso-fit-shape-to-text:t" inset="0,0,0,0">
                <w:txbxContent>
                  <w:p w:rsidR="003938D0" w:rsidRDefault="00847DEC">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631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DEC" w:rsidRDefault="00847DEC">
      <w:r>
        <w:separator/>
      </w:r>
    </w:p>
  </w:footnote>
  <w:footnote w:type="continuationSeparator" w:id="0">
    <w:p w:rsidR="00847DEC" w:rsidRDefault="0084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D0" w:rsidRDefault="003938D0">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5"/>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95"/>
    <w:rsid w:val="FE734873"/>
    <w:rsid w:val="000975E5"/>
    <w:rsid w:val="000D35A4"/>
    <w:rsid w:val="0017376F"/>
    <w:rsid w:val="00196E45"/>
    <w:rsid w:val="001E4B4F"/>
    <w:rsid w:val="001F3AC0"/>
    <w:rsid w:val="0027551D"/>
    <w:rsid w:val="0031100D"/>
    <w:rsid w:val="00312BD2"/>
    <w:rsid w:val="00352A78"/>
    <w:rsid w:val="00366F5A"/>
    <w:rsid w:val="003938D0"/>
    <w:rsid w:val="003A6319"/>
    <w:rsid w:val="003F2111"/>
    <w:rsid w:val="003F2CC5"/>
    <w:rsid w:val="00420511"/>
    <w:rsid w:val="00472A0D"/>
    <w:rsid w:val="006E0628"/>
    <w:rsid w:val="00796E3D"/>
    <w:rsid w:val="007E6A5E"/>
    <w:rsid w:val="00823272"/>
    <w:rsid w:val="00847DEC"/>
    <w:rsid w:val="00882627"/>
    <w:rsid w:val="009B12F8"/>
    <w:rsid w:val="00A7248E"/>
    <w:rsid w:val="00B119FD"/>
    <w:rsid w:val="00C22C34"/>
    <w:rsid w:val="00C552A2"/>
    <w:rsid w:val="00CE7295"/>
    <w:rsid w:val="00D01EDA"/>
    <w:rsid w:val="00D42814"/>
    <w:rsid w:val="00D83237"/>
    <w:rsid w:val="00D91524"/>
    <w:rsid w:val="00DD030D"/>
    <w:rsid w:val="00E12CD4"/>
    <w:rsid w:val="00EB1054"/>
    <w:rsid w:val="00EC47C5"/>
    <w:rsid w:val="00F83112"/>
    <w:rsid w:val="00FD47B2"/>
    <w:rsid w:val="00FF525D"/>
    <w:rsid w:val="01EB4020"/>
    <w:rsid w:val="07DC7533"/>
    <w:rsid w:val="08052D27"/>
    <w:rsid w:val="0FCC53AB"/>
    <w:rsid w:val="13465630"/>
    <w:rsid w:val="13A753C4"/>
    <w:rsid w:val="14E345A3"/>
    <w:rsid w:val="168F51F4"/>
    <w:rsid w:val="182B35BA"/>
    <w:rsid w:val="193814F4"/>
    <w:rsid w:val="1A3F0850"/>
    <w:rsid w:val="1B886142"/>
    <w:rsid w:val="1D447F09"/>
    <w:rsid w:val="20CC4ED1"/>
    <w:rsid w:val="288F750A"/>
    <w:rsid w:val="2DE75546"/>
    <w:rsid w:val="2F29230A"/>
    <w:rsid w:val="325764D0"/>
    <w:rsid w:val="3B7B1EAD"/>
    <w:rsid w:val="3D1D3727"/>
    <w:rsid w:val="3EE30651"/>
    <w:rsid w:val="4A092F31"/>
    <w:rsid w:val="4A35040C"/>
    <w:rsid w:val="4F5731ED"/>
    <w:rsid w:val="5382439B"/>
    <w:rsid w:val="556860A2"/>
    <w:rsid w:val="57B523B6"/>
    <w:rsid w:val="589E7316"/>
    <w:rsid w:val="597A31D3"/>
    <w:rsid w:val="5CFEAF5D"/>
    <w:rsid w:val="5F161B97"/>
    <w:rsid w:val="63424D3D"/>
    <w:rsid w:val="66CC16A0"/>
    <w:rsid w:val="67815CE9"/>
    <w:rsid w:val="69AE5DE1"/>
    <w:rsid w:val="708E42E4"/>
    <w:rsid w:val="70D80041"/>
    <w:rsid w:val="76BF666A"/>
    <w:rsid w:val="78487B96"/>
    <w:rsid w:val="7AD45B9C"/>
    <w:rsid w:val="7F2A4D34"/>
    <w:rsid w:val="7F5B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F3980EC-BC81-442B-BE3C-C7A8738A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jc w:val="center"/>
    </w:pPr>
    <w:rPr>
      <w:b/>
      <w:color w:val="FF0000"/>
      <w:sz w:val="4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rPr>
  </w:style>
  <w:style w:type="paragraph" w:styleId="2">
    <w:name w:val="Body Text 2"/>
    <w:basedOn w:val="a"/>
    <w:uiPriority w:val="99"/>
    <w:unhideWhenUsed/>
    <w:pPr>
      <w:jc w:val="center"/>
    </w:pPr>
    <w:rPr>
      <w:rFonts w:eastAsia="宋体"/>
      <w:sz w:val="4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1"/>
    <w:uiPriority w:val="99"/>
    <w:unhideWhenUsed/>
  </w:style>
  <w:style w:type="character" w:styleId="ad">
    <w:name w:val="Hyperlink"/>
    <w:uiPriority w:val="99"/>
    <w:unhideWhenUsed/>
    <w:qFormat/>
    <w:rPr>
      <w:rFonts w:ascii="Calibri" w:eastAsia="宋体" w:hAnsi="Calibri" w:cs="Times New Roman"/>
      <w:color w:val="0000FF"/>
      <w:u w:val="single"/>
      <w:lang w:val="en-US" w:eastAsia="zh-CN" w:bidi="ar-SA"/>
    </w:rPr>
  </w:style>
  <w:style w:type="character" w:customStyle="1" w:styleId="aa">
    <w:name w:val="页眉 字符"/>
    <w:link w:val="a9"/>
    <w:uiPriority w:val="99"/>
    <w:qFormat/>
    <w:rPr>
      <w:rFonts w:ascii="Calibri" w:eastAsia="宋体" w:hAnsi="Calibri" w:cs="Times New Roman"/>
      <w:sz w:val="18"/>
      <w:lang w:val="en-US" w:eastAsia="zh-CN" w:bidi="ar-SA"/>
    </w:rPr>
  </w:style>
  <w:style w:type="character" w:customStyle="1" w:styleId="a8">
    <w:name w:val="页脚 字符"/>
    <w:link w:val="a7"/>
    <w:uiPriority w:val="99"/>
    <w:qFormat/>
    <w:rPr>
      <w:rFonts w:ascii="Calibri" w:eastAsia="宋体" w:hAnsi="Calibri" w:cs="Times New Roman"/>
      <w:sz w:val="18"/>
      <w:lang w:val="en-US" w:eastAsia="zh-CN" w:bidi="ar-SA"/>
    </w:rPr>
  </w:style>
  <w:style w:type="character" w:customStyle="1" w:styleId="a4">
    <w:name w:val="正文文本 字符"/>
    <w:link w:val="a0"/>
    <w:uiPriority w:val="99"/>
    <w:qFormat/>
    <w:rPr>
      <w:rFonts w:ascii="Calibri" w:eastAsia="宋体" w:hAnsi="Calibri" w:cs="Times New Roman"/>
      <w:b/>
      <w:color w:val="FF0000"/>
      <w:sz w:val="44"/>
      <w:lang w:val="en-US" w:eastAsia="zh-CN" w:bidi="ar-SA"/>
    </w:rPr>
  </w:style>
  <w:style w:type="character" w:customStyle="1" w:styleId="a6">
    <w:name w:val="批注框文本 字符"/>
    <w:link w:val="a5"/>
    <w:uiPriority w:val="99"/>
    <w:semiHidden/>
    <w:qFormat/>
    <w:rPr>
      <w:rFonts w:ascii="Calibri" w:eastAsia="宋体" w:hAnsi="Calibri" w:cs="Times New Roman"/>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31"/>
    <customShpInfo spid="_x0000_s1032"/>
    <customShpInfo spid="_x0000_s103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1292</Characters>
  <Application>Microsoft Office Word</Application>
  <DocSecurity>0</DocSecurity>
  <Lines>10</Lines>
  <Paragraphs>3</Paragraphs>
  <ScaleCrop>false</ScaleCrop>
  <Company>cfnr</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silly</dc:creator>
  <cp:lastModifiedBy>系统管理员</cp:lastModifiedBy>
  <cp:revision>2</cp:revision>
  <cp:lastPrinted>2001-03-20T20:43:00Z</cp:lastPrinted>
  <dcterms:created xsi:type="dcterms:W3CDTF">2021-10-29T01:02:00Z</dcterms:created>
  <dcterms:modified xsi:type="dcterms:W3CDTF">2021-10-29T01:02:00Z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998FD368651D4D919A849EDD7030AF4B</vt:lpwstr>
  </property>
</Properties>
</file>